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76" w:rsidRPr="00591176" w:rsidRDefault="00587370" w:rsidP="00591176">
      <w:pPr>
        <w:pStyle w:val="NormalWeb"/>
        <w:bidi/>
        <w:spacing w:before="0" w:beforeAutospacing="0"/>
        <w:jc w:val="center"/>
        <w:rPr>
          <w:rFonts w:ascii="Simplified Arabic" w:hAnsi="Simplified Arabic" w:cs="Simplified Arabic"/>
          <w:b/>
          <w:bCs/>
        </w:rPr>
      </w:pPr>
      <w:bookmarkStart w:id="0" w:name="_GoBack"/>
      <w:bookmarkEnd w:id="0"/>
      <w:r w:rsidRPr="00591176">
        <w:rPr>
          <w:rFonts w:ascii="Simplified Arabic" w:hAnsi="Simplified Arabic" w:cs="Simplified Arabic" w:hint="cs"/>
          <w:b/>
          <w:bCs/>
          <w:rtl/>
        </w:rPr>
        <w:t>محمد توفيق</w:t>
      </w:r>
    </w:p>
    <w:p w:rsidR="00B17D6F" w:rsidRDefault="00B17D6F" w:rsidP="00591176">
      <w:pPr>
        <w:pStyle w:val="NormalWeb"/>
        <w:bidi/>
        <w:spacing w:before="0" w:beforeAutospacing="0"/>
        <w:rPr>
          <w:rFonts w:ascii="Simplified Arabic" w:hAnsi="Simplified Arabic" w:cs="Simplified Arabic"/>
          <w:rtl/>
        </w:rPr>
      </w:pPr>
      <w:r w:rsidRPr="00B17D6F">
        <w:rPr>
          <w:rFonts w:ascii="Simplified Arabic" w:hAnsi="Simplified Arabic" w:cs="Simplified Arabic"/>
          <w:rtl/>
        </w:rPr>
        <w:t>روائي ومهندس ودبلوماسي مصري</w:t>
      </w:r>
      <w:r w:rsidR="00587370">
        <w:rPr>
          <w:rFonts w:ascii="Simplified Arabic" w:hAnsi="Simplified Arabic" w:cs="Simplified Arabic" w:hint="cs"/>
          <w:rtl/>
        </w:rPr>
        <w:t xml:space="preserve">، </w:t>
      </w:r>
      <w:r w:rsidRPr="00B17D6F">
        <w:rPr>
          <w:rFonts w:ascii="Simplified Arabic" w:hAnsi="Simplified Arabic" w:cs="Simplified Arabic"/>
          <w:rtl/>
        </w:rPr>
        <w:t xml:space="preserve">آخر مواقعه الدبلوماسية سفيرا لمصر لدى الولايات المتحدة </w:t>
      </w:r>
      <w:r>
        <w:rPr>
          <w:rFonts w:ascii="Simplified Arabic" w:hAnsi="Simplified Arabic" w:cs="Simplified Arabic" w:hint="cs"/>
          <w:rtl/>
        </w:rPr>
        <w:t>حتى سبتمبر 2015</w:t>
      </w:r>
      <w:r w:rsidR="00587370">
        <w:rPr>
          <w:rFonts w:ascii="Simplified Arabic" w:hAnsi="Simplified Arabic" w:cs="Simplified Arabic" w:hint="cs"/>
          <w:rtl/>
        </w:rPr>
        <w:t xml:space="preserve">، وآخر أعماله الأدبية رواية </w:t>
      </w:r>
      <w:r w:rsidR="00516339">
        <w:rPr>
          <w:rFonts w:ascii="Simplified Arabic" w:hAnsi="Simplified Arabic" w:cs="Simplified Arabic" w:hint="cs"/>
          <w:rtl/>
        </w:rPr>
        <w:t>"</w:t>
      </w:r>
      <w:r w:rsidR="00587370" w:rsidRPr="00516339">
        <w:rPr>
          <w:rFonts w:ascii="Simplified Arabic" w:hAnsi="Simplified Arabic" w:cs="Simplified Arabic" w:hint="cs"/>
          <w:rtl/>
        </w:rPr>
        <w:t>همس العقرب</w:t>
      </w:r>
      <w:r w:rsidR="00516339">
        <w:rPr>
          <w:rFonts w:ascii="Simplified Arabic" w:hAnsi="Simplified Arabic" w:cs="Simplified Arabic" w:hint="cs"/>
          <w:rtl/>
        </w:rPr>
        <w:t>"</w:t>
      </w:r>
      <w:r w:rsidR="00587370">
        <w:rPr>
          <w:rFonts w:ascii="Simplified Arabic" w:hAnsi="Simplified Arabic" w:cs="Simplified Arabic" w:hint="cs"/>
          <w:rtl/>
        </w:rPr>
        <w:t xml:space="preserve"> الصادرة عن دار العين </w:t>
      </w:r>
      <w:r w:rsidR="00A3300A">
        <w:rPr>
          <w:rFonts w:ascii="Simplified Arabic" w:hAnsi="Simplified Arabic" w:cs="Simplified Arabic" w:hint="cs"/>
          <w:rtl/>
        </w:rPr>
        <w:t xml:space="preserve">عام 2021 </w:t>
      </w:r>
      <w:r w:rsidR="002D626B">
        <w:rPr>
          <w:rFonts w:ascii="Simplified Arabic" w:hAnsi="Simplified Arabic" w:cs="Simplified Arabic" w:hint="cs"/>
          <w:rtl/>
        </w:rPr>
        <w:t>وال</w:t>
      </w:r>
      <w:r w:rsidR="002D626B" w:rsidRPr="00B17D6F">
        <w:rPr>
          <w:rFonts w:ascii="Simplified Arabic" w:hAnsi="Simplified Arabic" w:cs="Simplified Arabic"/>
          <w:color w:val="000000"/>
          <w:rtl/>
        </w:rPr>
        <w:t>مستوحاة من رحلة صحراوية قام بها أحمد حسنين (الذي صار لاحقا رئيسا للديوان الملكي المصري) والمستكشفة البريطانية روزيتا فوربز إلى واحة الكفرة في ليبيا عام</w:t>
      </w:r>
      <w:r w:rsidR="002D626B">
        <w:rPr>
          <w:rFonts w:ascii="Simplified Arabic" w:hAnsi="Simplified Arabic" w:cs="Simplified Arabic" w:hint="cs"/>
          <w:color w:val="000000"/>
          <w:rtl/>
        </w:rPr>
        <w:t xml:space="preserve"> </w:t>
      </w:r>
      <w:r w:rsidR="002D626B" w:rsidRPr="00B17D6F">
        <w:rPr>
          <w:rFonts w:ascii="Simplified Arabic" w:hAnsi="Simplified Arabic" w:cs="Simplified Arabic"/>
          <w:color w:val="000000"/>
        </w:rPr>
        <w:t xml:space="preserve"> 1920</w:t>
      </w:r>
      <w:r w:rsidR="002D626B">
        <w:rPr>
          <w:rFonts w:ascii="Simplified Arabic" w:hAnsi="Simplified Arabic" w:cs="Simplified Arabic" w:hint="cs"/>
          <w:color w:val="000000"/>
          <w:rtl/>
        </w:rPr>
        <w:t xml:space="preserve">، </w:t>
      </w:r>
      <w:r w:rsidR="00516339">
        <w:rPr>
          <w:rFonts w:ascii="Simplified Arabic" w:hAnsi="Simplified Arabic" w:cs="Simplified Arabic" w:hint="cs"/>
          <w:rtl/>
        </w:rPr>
        <w:t>و</w:t>
      </w:r>
      <w:r w:rsidR="002D626B">
        <w:rPr>
          <w:rFonts w:ascii="Simplified Arabic" w:hAnsi="Simplified Arabic" w:cs="Simplified Arabic" w:hint="cs"/>
          <w:rtl/>
        </w:rPr>
        <w:t xml:space="preserve">التي </w:t>
      </w:r>
      <w:r w:rsidR="00A3300A">
        <w:rPr>
          <w:rFonts w:ascii="Simplified Arabic" w:hAnsi="Simplified Arabic" w:cs="Simplified Arabic" w:hint="cs"/>
          <w:rtl/>
        </w:rPr>
        <w:t>ت</w:t>
      </w:r>
      <w:r w:rsidR="00516339">
        <w:rPr>
          <w:rFonts w:ascii="Simplified Arabic" w:hAnsi="Simplified Arabic" w:cs="Simplified Arabic" w:hint="cs"/>
          <w:rtl/>
        </w:rPr>
        <w:t>رشحت في القائمة الطويلة للجائزة العالمية للرواية العربية عام 2021</w:t>
      </w:r>
      <w:r>
        <w:rPr>
          <w:rFonts w:ascii="Simplified Arabic" w:hAnsi="Simplified Arabic" w:cs="Simplified Arabic" w:hint="cs"/>
          <w:rtl/>
        </w:rPr>
        <w:t>.</w:t>
      </w:r>
    </w:p>
    <w:p w:rsidR="005F5F17" w:rsidRPr="00B17D6F" w:rsidRDefault="00516339" w:rsidP="002D626B">
      <w:pPr>
        <w:pStyle w:val="NormalWeb"/>
        <w:bidi/>
        <w:spacing w:before="0" w:beforeAutospacing="0"/>
        <w:jc w:val="both"/>
        <w:rPr>
          <w:rFonts w:ascii="Simplified Arabic" w:hAnsi="Simplified Arabic" w:cs="Simplified Arabic"/>
        </w:rPr>
      </w:pPr>
      <w:r w:rsidRPr="00B17D6F">
        <w:rPr>
          <w:rFonts w:ascii="Simplified Arabic" w:hAnsi="Simplified Arabic" w:cs="Simplified Arabic"/>
          <w:rtl/>
        </w:rPr>
        <w:t>تخرج من كلية الهندسة جامعة القاهرة، وحصل على ماجستير القانون الدولي من جامعة باريس، ودبلوم العلاقات الدولية من معهد الإدارة الفرنسي</w:t>
      </w:r>
      <w:r w:rsidRPr="00B17D6F">
        <w:rPr>
          <w:rFonts w:ascii="Simplified Arabic" w:hAnsi="Simplified Arabic" w:cs="Simplified Arabic"/>
        </w:rPr>
        <w:t>.</w:t>
      </w:r>
      <w:r>
        <w:rPr>
          <w:rFonts w:ascii="Simplified Arabic" w:hAnsi="Simplified Arabic" w:cs="Simplified Arabic" w:hint="cs"/>
          <w:rtl/>
        </w:rPr>
        <w:t xml:space="preserve"> بعد عمله كمهندس تنفيذ في عدة مشاريع التحق بالسلك الدبلوماسي و</w:t>
      </w:r>
      <w:r w:rsidR="005F5F17">
        <w:rPr>
          <w:rFonts w:ascii="Simplified Arabic" w:hAnsi="Simplified Arabic" w:cs="Simplified Arabic" w:hint="cs"/>
          <w:rtl/>
        </w:rPr>
        <w:t xml:space="preserve">عمل عضوا في سفارتي مصر في واشنطن وهراري (زيمبابوي) والبعثة الدائمة المصرية لدى الأمم المتحدة في جنيف، وسفيرا لدى أستراليا، ولبنان، والولايات المتحدة الأمريكية، وسفيرا غير مقيم لدى نيوزيلاندا، وبابوا غينيا الجديدة، وفيجي، وساموا، وجزر مارشال.   </w:t>
      </w:r>
    </w:p>
    <w:p w:rsidR="00B17D6F" w:rsidRPr="00B17D6F" w:rsidRDefault="00B17D6F" w:rsidP="002D626B">
      <w:pPr>
        <w:pStyle w:val="NormalWeb"/>
        <w:bidi/>
        <w:spacing w:before="0" w:beforeAutospacing="0"/>
        <w:jc w:val="both"/>
        <w:rPr>
          <w:rFonts w:ascii="Simplified Arabic" w:hAnsi="Simplified Arabic" w:cs="Simplified Arabic"/>
        </w:rPr>
      </w:pPr>
      <w:r>
        <w:rPr>
          <w:rFonts w:ascii="Simplified Arabic" w:hAnsi="Simplified Arabic" w:cs="Simplified Arabic" w:hint="cs"/>
          <w:rtl/>
        </w:rPr>
        <w:t xml:space="preserve">من أعماله الروائية </w:t>
      </w:r>
      <w:r w:rsidRPr="00B17D6F">
        <w:rPr>
          <w:rFonts w:ascii="Simplified Arabic" w:hAnsi="Simplified Arabic" w:cs="Simplified Arabic"/>
          <w:rtl/>
        </w:rPr>
        <w:t xml:space="preserve">"ليلة في حياة عبد التواب توتو" </w:t>
      </w:r>
      <w:r>
        <w:rPr>
          <w:rFonts w:ascii="Simplified Arabic" w:hAnsi="Simplified Arabic" w:cs="Simplified Arabic" w:hint="cs"/>
          <w:rtl/>
        </w:rPr>
        <w:t>(</w:t>
      </w:r>
      <w:r w:rsidRPr="00B17D6F">
        <w:rPr>
          <w:rFonts w:ascii="Simplified Arabic" w:hAnsi="Simplified Arabic" w:cs="Simplified Arabic"/>
          <w:rtl/>
        </w:rPr>
        <w:t>دار الفكر العربي</w:t>
      </w:r>
      <w:r w:rsidR="00490DD4">
        <w:rPr>
          <w:rFonts w:ascii="Simplified Arabic" w:hAnsi="Simplified Arabic" w:cs="Simplified Arabic" w:hint="cs"/>
          <w:rtl/>
        </w:rPr>
        <w:t xml:space="preserve"> </w:t>
      </w:r>
      <w:r w:rsidRPr="00B17D6F">
        <w:rPr>
          <w:rFonts w:ascii="Simplified Arabic" w:hAnsi="Simplified Arabic" w:cs="Simplified Arabic"/>
          <w:rtl/>
        </w:rPr>
        <w:t xml:space="preserve">1996 </w:t>
      </w:r>
      <w:r w:rsidR="00490DD4">
        <w:rPr>
          <w:rFonts w:ascii="Simplified Arabic" w:hAnsi="Simplified Arabic" w:cs="Simplified Arabic" w:hint="cs"/>
          <w:rtl/>
        </w:rPr>
        <w:t xml:space="preserve">، </w:t>
      </w:r>
      <w:r w:rsidRPr="00B17D6F">
        <w:rPr>
          <w:rFonts w:ascii="Simplified Arabic" w:hAnsi="Simplified Arabic" w:cs="Simplified Arabic"/>
          <w:rtl/>
        </w:rPr>
        <w:t xml:space="preserve">ودار الثقافة الجديدة </w:t>
      </w:r>
      <w:r w:rsidR="00490DD4">
        <w:rPr>
          <w:rFonts w:ascii="Simplified Arabic" w:hAnsi="Simplified Arabic" w:cs="Simplified Arabic"/>
          <w:rtl/>
        </w:rPr>
        <w:t>2018</w:t>
      </w:r>
      <w:r w:rsidR="00490DD4">
        <w:rPr>
          <w:rFonts w:ascii="Simplified Arabic" w:hAnsi="Simplified Arabic" w:cs="Simplified Arabic" w:hint="cs"/>
          <w:rtl/>
        </w:rPr>
        <w:t>)</w:t>
      </w:r>
      <w:r w:rsidRPr="00B17D6F">
        <w:rPr>
          <w:rFonts w:ascii="Simplified Arabic" w:hAnsi="Simplified Arabic" w:cs="Simplified Arabic"/>
          <w:rtl/>
        </w:rPr>
        <w:t xml:space="preserve"> و"طفل شقي اسمه عنتر" </w:t>
      </w:r>
      <w:r w:rsidR="00490DD4">
        <w:rPr>
          <w:rFonts w:ascii="Simplified Arabic" w:hAnsi="Simplified Arabic" w:cs="Simplified Arabic" w:hint="cs"/>
          <w:rtl/>
        </w:rPr>
        <w:t>(</w:t>
      </w:r>
      <w:r w:rsidRPr="00B17D6F">
        <w:rPr>
          <w:rFonts w:ascii="Simplified Arabic" w:hAnsi="Simplified Arabic" w:cs="Simplified Arabic"/>
          <w:rtl/>
        </w:rPr>
        <w:t>دار ميريت 2003</w:t>
      </w:r>
      <w:r w:rsidR="00490DD4">
        <w:rPr>
          <w:rFonts w:ascii="Simplified Arabic" w:hAnsi="Simplified Arabic" w:cs="Simplified Arabic" w:hint="cs"/>
          <w:rtl/>
        </w:rPr>
        <w:t>)</w:t>
      </w:r>
      <w:r w:rsidRPr="00B17D6F">
        <w:rPr>
          <w:rFonts w:ascii="Simplified Arabic" w:hAnsi="Simplified Arabic" w:cs="Simplified Arabic"/>
          <w:rtl/>
        </w:rPr>
        <w:t xml:space="preserve"> ، و"فتاة الحلوى" </w:t>
      </w:r>
      <w:r w:rsidR="00490DD4">
        <w:rPr>
          <w:rFonts w:ascii="Simplified Arabic" w:hAnsi="Simplified Arabic" w:cs="Simplified Arabic" w:hint="cs"/>
          <w:rtl/>
        </w:rPr>
        <w:t>(</w:t>
      </w:r>
      <w:r w:rsidRPr="00B17D6F">
        <w:rPr>
          <w:rFonts w:ascii="Simplified Arabic" w:hAnsi="Simplified Arabic" w:cs="Simplified Arabic"/>
          <w:rtl/>
        </w:rPr>
        <w:t>الدار المصرية اللبنانية 2010</w:t>
      </w:r>
      <w:r w:rsidR="00490DD4">
        <w:rPr>
          <w:rFonts w:ascii="Simplified Arabic" w:hAnsi="Simplified Arabic" w:cs="Simplified Arabic" w:hint="cs"/>
          <w:rtl/>
        </w:rPr>
        <w:t>)</w:t>
      </w:r>
      <w:r w:rsidRPr="00B17D6F">
        <w:rPr>
          <w:rFonts w:ascii="Simplified Arabic" w:hAnsi="Simplified Arabic" w:cs="Simplified Arabic"/>
          <w:rtl/>
        </w:rPr>
        <w:t>، وهي تشكل مجتمعة ثلاثية تتناول تطور المجتمع المصري خلال القرن العشرين والسنوات الأولى من القرن الواحد والعشرين</w:t>
      </w:r>
      <w:r w:rsidRPr="00B17D6F">
        <w:rPr>
          <w:rFonts w:ascii="Simplified Arabic" w:hAnsi="Simplified Arabic" w:cs="Simplified Arabic"/>
        </w:rPr>
        <w:t>.</w:t>
      </w:r>
    </w:p>
    <w:p w:rsidR="00B17D6F" w:rsidRPr="00B17D6F" w:rsidRDefault="00B17D6F" w:rsidP="002D626B">
      <w:pPr>
        <w:pStyle w:val="NormalWeb"/>
        <w:bidi/>
        <w:spacing w:before="0" w:beforeAutospacing="0"/>
        <w:jc w:val="both"/>
        <w:rPr>
          <w:rFonts w:ascii="Simplified Arabic" w:hAnsi="Simplified Arabic" w:cs="Simplified Arabic"/>
        </w:rPr>
      </w:pPr>
      <w:r w:rsidRPr="00B17D6F">
        <w:rPr>
          <w:rFonts w:ascii="Simplified Arabic" w:hAnsi="Simplified Arabic" w:cs="Simplified Arabic"/>
          <w:rtl/>
        </w:rPr>
        <w:t xml:space="preserve">له مجموعتان قصصيتان "الفراشات البيضاء" </w:t>
      </w:r>
      <w:r w:rsidR="00490DD4">
        <w:rPr>
          <w:rFonts w:ascii="Simplified Arabic" w:hAnsi="Simplified Arabic" w:cs="Simplified Arabic" w:hint="cs"/>
          <w:rtl/>
        </w:rPr>
        <w:t>(</w:t>
      </w:r>
      <w:r w:rsidRPr="00B17D6F">
        <w:rPr>
          <w:rFonts w:ascii="Simplified Arabic" w:hAnsi="Simplified Arabic" w:cs="Simplified Arabic"/>
          <w:rtl/>
        </w:rPr>
        <w:t>الهيئة المصرية العامة للكتاب 1995</w:t>
      </w:r>
      <w:r w:rsidR="00490DD4">
        <w:rPr>
          <w:rFonts w:ascii="Simplified Arabic" w:hAnsi="Simplified Arabic" w:cs="Simplified Arabic" w:hint="cs"/>
          <w:rtl/>
        </w:rPr>
        <w:t>)</w:t>
      </w:r>
      <w:r w:rsidRPr="00B17D6F">
        <w:rPr>
          <w:rFonts w:ascii="Simplified Arabic" w:hAnsi="Simplified Arabic" w:cs="Simplified Arabic"/>
          <w:rtl/>
        </w:rPr>
        <w:t xml:space="preserve"> و"عجميست" </w:t>
      </w:r>
      <w:r w:rsidR="00490DD4">
        <w:rPr>
          <w:rFonts w:ascii="Simplified Arabic" w:hAnsi="Simplified Arabic" w:cs="Simplified Arabic" w:hint="cs"/>
          <w:rtl/>
        </w:rPr>
        <w:t>(</w:t>
      </w:r>
      <w:r w:rsidRPr="00B17D6F">
        <w:rPr>
          <w:rFonts w:ascii="Simplified Arabic" w:hAnsi="Simplified Arabic" w:cs="Simplified Arabic"/>
          <w:rtl/>
        </w:rPr>
        <w:t>دار الفكر العربي  1997</w:t>
      </w:r>
      <w:r w:rsidR="00490DD4">
        <w:rPr>
          <w:rFonts w:ascii="Simplified Arabic" w:hAnsi="Simplified Arabic" w:cs="Simplified Arabic" w:hint="cs"/>
          <w:rtl/>
        </w:rPr>
        <w:t>)</w:t>
      </w:r>
      <w:r w:rsidRPr="00B17D6F">
        <w:rPr>
          <w:rFonts w:ascii="Simplified Arabic" w:hAnsi="Simplified Arabic" w:cs="Simplified Arabic"/>
          <w:rtl/>
        </w:rPr>
        <w:t xml:space="preserve">، ونوفيلا "حتى مطلع الفجر" </w:t>
      </w:r>
      <w:r w:rsidR="00490DD4">
        <w:rPr>
          <w:rFonts w:ascii="Simplified Arabic" w:hAnsi="Simplified Arabic" w:cs="Simplified Arabic" w:hint="cs"/>
          <w:rtl/>
        </w:rPr>
        <w:t>(</w:t>
      </w:r>
      <w:r w:rsidRPr="00B17D6F">
        <w:rPr>
          <w:rFonts w:ascii="Simplified Arabic" w:hAnsi="Simplified Arabic" w:cs="Simplified Arabic"/>
          <w:rtl/>
        </w:rPr>
        <w:t>دار الفكر العربي 1997</w:t>
      </w:r>
      <w:r w:rsidR="00490DD4">
        <w:rPr>
          <w:rFonts w:ascii="Simplified Arabic" w:hAnsi="Simplified Arabic" w:cs="Simplified Arabic" w:hint="cs"/>
          <w:rtl/>
        </w:rPr>
        <w:t xml:space="preserve">). </w:t>
      </w:r>
    </w:p>
    <w:p w:rsidR="00B17D6F" w:rsidRPr="00B17D6F" w:rsidRDefault="00490DD4" w:rsidP="00783FE6">
      <w:pPr>
        <w:pStyle w:val="NormalWeb"/>
        <w:bidi/>
        <w:spacing w:before="0" w:beforeAutospacing="0"/>
        <w:rPr>
          <w:rFonts w:ascii="Simplified Arabic" w:hAnsi="Simplified Arabic" w:cs="Simplified Arabic"/>
        </w:rPr>
      </w:pPr>
      <w:r>
        <w:rPr>
          <w:rFonts w:ascii="Simplified Arabic" w:hAnsi="Simplified Arabic" w:cs="Simplified Arabic" w:hint="cs"/>
          <w:rtl/>
        </w:rPr>
        <w:t xml:space="preserve">- </w:t>
      </w:r>
      <w:r w:rsidR="00A3300A">
        <w:rPr>
          <w:rFonts w:ascii="Simplified Arabic" w:hAnsi="Simplified Arabic" w:cs="Simplified Arabic" w:hint="cs"/>
          <w:rtl/>
        </w:rPr>
        <w:t xml:space="preserve">ترجمت </w:t>
      </w:r>
      <w:r w:rsidR="00B17D6F" w:rsidRPr="00B17D6F">
        <w:rPr>
          <w:rFonts w:ascii="Simplified Arabic" w:hAnsi="Simplified Arabic" w:cs="Simplified Arabic"/>
          <w:rtl/>
        </w:rPr>
        <w:t xml:space="preserve">له </w:t>
      </w:r>
      <w:r w:rsidR="00A3300A">
        <w:rPr>
          <w:rFonts w:ascii="Simplified Arabic" w:hAnsi="Simplified Arabic" w:cs="Simplified Arabic" w:hint="cs"/>
          <w:rtl/>
        </w:rPr>
        <w:t xml:space="preserve">إلى </w:t>
      </w:r>
      <w:r w:rsidR="00B17D6F" w:rsidRPr="00B17D6F">
        <w:rPr>
          <w:rFonts w:ascii="Simplified Arabic" w:hAnsi="Simplified Arabic" w:cs="Simplified Arabic"/>
          <w:rtl/>
        </w:rPr>
        <w:t>الإنجليزية مجموعة قصصية</w:t>
      </w:r>
      <w:r w:rsidR="00B17D6F" w:rsidRPr="00B17D6F">
        <w:rPr>
          <w:rFonts w:ascii="Simplified Arabic" w:hAnsi="Simplified Arabic" w:cs="Simplified Arabic"/>
        </w:rPr>
        <w:t xml:space="preserve"> The Day the Moon Fell </w:t>
      </w:r>
      <w:r w:rsidR="00EC5CB4">
        <w:rPr>
          <w:rFonts w:ascii="Simplified Arabic" w:hAnsi="Simplified Arabic" w:cs="Simplified Arabic" w:hint="cs"/>
          <w:rtl/>
        </w:rPr>
        <w:t>(</w:t>
      </w:r>
      <w:r w:rsidR="00B17D6F" w:rsidRPr="00B17D6F">
        <w:rPr>
          <w:rFonts w:ascii="Simplified Arabic" w:hAnsi="Simplified Arabic" w:cs="Simplified Arabic"/>
          <w:rtl/>
        </w:rPr>
        <w:t>دار الفكر العربي 1996</w:t>
      </w:r>
      <w:r w:rsidR="00EC5CB4">
        <w:rPr>
          <w:rFonts w:ascii="Simplified Arabic" w:hAnsi="Simplified Arabic" w:cs="Simplified Arabic" w:hint="cs"/>
          <w:rtl/>
        </w:rPr>
        <w:t>)</w:t>
      </w:r>
      <w:r w:rsidR="00B17D6F" w:rsidRPr="00B17D6F">
        <w:rPr>
          <w:rFonts w:ascii="Simplified Arabic" w:hAnsi="Simplified Arabic" w:cs="Simplified Arabic"/>
          <w:rtl/>
        </w:rPr>
        <w:t>، وروايتا</w:t>
      </w:r>
      <w:r w:rsidR="00B17D6F" w:rsidRPr="00B17D6F">
        <w:rPr>
          <w:rFonts w:ascii="Simplified Arabic" w:hAnsi="Simplified Arabic" w:cs="Simplified Arabic"/>
        </w:rPr>
        <w:t xml:space="preserve"> </w:t>
      </w:r>
      <w:r w:rsidR="00EC5CB4">
        <w:rPr>
          <w:rFonts w:ascii="Simplified Arabic" w:hAnsi="Simplified Arabic" w:cs="Simplified Arabic" w:hint="cs"/>
          <w:rtl/>
        </w:rPr>
        <w:t xml:space="preserve"> </w:t>
      </w:r>
      <w:r w:rsidR="002D626B">
        <w:rPr>
          <w:rFonts w:ascii="Simplified Arabic" w:hAnsi="Simplified Arabic" w:cs="Simplified Arabic" w:hint="cs"/>
          <w:rtl/>
        </w:rPr>
        <w:t xml:space="preserve"> </w:t>
      </w:r>
      <w:r w:rsidR="00B17D6F" w:rsidRPr="00B17D6F">
        <w:rPr>
          <w:rFonts w:ascii="Simplified Arabic" w:hAnsi="Simplified Arabic" w:cs="Simplified Arabic"/>
        </w:rPr>
        <w:t xml:space="preserve">Murder in the Tower of Happiness  </w:t>
      </w:r>
      <w:r w:rsidR="00EC5CB4">
        <w:rPr>
          <w:rFonts w:ascii="Simplified Arabic" w:hAnsi="Simplified Arabic" w:cs="Simplified Arabic" w:hint="cs"/>
          <w:rtl/>
        </w:rPr>
        <w:t xml:space="preserve"> </w:t>
      </w:r>
      <w:r w:rsidR="00A3300A">
        <w:rPr>
          <w:rFonts w:ascii="Simplified Arabic" w:hAnsi="Simplified Arabic" w:cs="Simplified Arabic" w:hint="cs"/>
          <w:rtl/>
        </w:rPr>
        <w:t>(</w:t>
      </w:r>
      <w:r w:rsidR="00A3300A" w:rsidRPr="00B17D6F">
        <w:rPr>
          <w:rFonts w:ascii="Simplified Arabic" w:hAnsi="Simplified Arabic" w:cs="Simplified Arabic"/>
          <w:rtl/>
        </w:rPr>
        <w:t>دار نشر الجامعة الأمريكية بالقاهرة 20</w:t>
      </w:r>
      <w:r w:rsidR="00A3300A">
        <w:rPr>
          <w:rFonts w:ascii="Simplified Arabic" w:hAnsi="Simplified Arabic" w:cs="Simplified Arabic" w:hint="cs"/>
          <w:rtl/>
        </w:rPr>
        <w:t>08</w:t>
      </w:r>
      <w:r w:rsidR="00A3300A" w:rsidRPr="00B17D6F">
        <w:rPr>
          <w:rFonts w:ascii="Simplified Arabic" w:hAnsi="Simplified Arabic" w:cs="Simplified Arabic"/>
          <w:rtl/>
        </w:rPr>
        <w:t xml:space="preserve"> </w:t>
      </w:r>
      <w:r w:rsidR="00A3300A">
        <w:rPr>
          <w:rFonts w:ascii="Simplified Arabic" w:hAnsi="Simplified Arabic" w:cs="Simplified Arabic" w:hint="cs"/>
          <w:rtl/>
        </w:rPr>
        <w:t>و</w:t>
      </w:r>
      <w:r w:rsidR="00A3300A" w:rsidRPr="00B17D6F">
        <w:rPr>
          <w:rFonts w:ascii="Simplified Arabic" w:hAnsi="Simplified Arabic" w:cs="Simplified Arabic"/>
        </w:rPr>
        <w:t xml:space="preserve">Arabia Books </w:t>
      </w:r>
      <w:r w:rsidR="00A3300A">
        <w:rPr>
          <w:rFonts w:ascii="Simplified Arabic" w:hAnsi="Simplified Arabic" w:cs="Simplified Arabic" w:hint="cs"/>
          <w:rtl/>
        </w:rPr>
        <w:t xml:space="preserve"> في لندن 2009) و</w:t>
      </w:r>
      <w:proofErr w:type="spellStart"/>
      <w:r w:rsidR="00B17D6F" w:rsidRPr="00B17D6F">
        <w:rPr>
          <w:rFonts w:ascii="Simplified Arabic" w:hAnsi="Simplified Arabic" w:cs="Simplified Arabic"/>
        </w:rPr>
        <w:t>Candygirl</w:t>
      </w:r>
      <w:proofErr w:type="spellEnd"/>
      <w:r w:rsidR="00B17D6F" w:rsidRPr="00B17D6F">
        <w:rPr>
          <w:rFonts w:ascii="Simplified Arabic" w:hAnsi="Simplified Arabic" w:cs="Simplified Arabic"/>
        </w:rPr>
        <w:t xml:space="preserve"> </w:t>
      </w:r>
      <w:r w:rsidR="00EC5CB4">
        <w:rPr>
          <w:rFonts w:ascii="Simplified Arabic" w:hAnsi="Simplified Arabic" w:cs="Simplified Arabic" w:hint="cs"/>
          <w:rtl/>
        </w:rPr>
        <w:t xml:space="preserve"> </w:t>
      </w:r>
      <w:r w:rsidR="00A3300A">
        <w:rPr>
          <w:rFonts w:ascii="Simplified Arabic" w:hAnsi="Simplified Arabic" w:cs="Simplified Arabic" w:hint="cs"/>
          <w:rtl/>
        </w:rPr>
        <w:t>(</w:t>
      </w:r>
      <w:r w:rsidR="00A3300A" w:rsidRPr="00B17D6F">
        <w:rPr>
          <w:rFonts w:ascii="Simplified Arabic" w:hAnsi="Simplified Arabic" w:cs="Simplified Arabic"/>
          <w:rtl/>
        </w:rPr>
        <w:t xml:space="preserve">دار نشر الجامعة الأمريكية بالقاهرة </w:t>
      </w:r>
      <w:r w:rsidR="00A3300A">
        <w:rPr>
          <w:rFonts w:ascii="Simplified Arabic" w:hAnsi="Simplified Arabic" w:cs="Simplified Arabic" w:hint="cs"/>
          <w:rtl/>
        </w:rPr>
        <w:t>2012)</w:t>
      </w:r>
      <w:r w:rsidR="002D626B">
        <w:rPr>
          <w:rFonts w:ascii="Simplified Arabic" w:hAnsi="Simplified Arabic" w:cs="Simplified Arabic" w:hint="cs"/>
          <w:rtl/>
        </w:rPr>
        <w:t xml:space="preserve">، وقد </w:t>
      </w:r>
      <w:r w:rsidR="00B17D6F" w:rsidRPr="00B17D6F">
        <w:rPr>
          <w:rFonts w:ascii="Simplified Arabic" w:hAnsi="Simplified Arabic" w:cs="Simplified Arabic"/>
          <w:rtl/>
        </w:rPr>
        <w:t>اختارت الجامعة الأمريكية بالقاهرة "فتاة الحلوى" كرواية مقررة على كافة طلبة السنة الأولى في جميع التخصصات للعام الدراسي 2014-2015 ، ونظمت حولها أنشطة وحوارات عدة</w:t>
      </w:r>
      <w:r w:rsidR="00B17D6F" w:rsidRPr="00B17D6F">
        <w:rPr>
          <w:rFonts w:ascii="Simplified Arabic" w:hAnsi="Simplified Arabic" w:cs="Simplified Arabic"/>
        </w:rPr>
        <w:t>.</w:t>
      </w:r>
    </w:p>
    <w:p w:rsidR="00B17D6F" w:rsidRPr="00B17D6F" w:rsidRDefault="00B17D6F" w:rsidP="002D626B">
      <w:pPr>
        <w:pStyle w:val="NormalWeb"/>
        <w:bidi/>
        <w:spacing w:before="0" w:beforeAutospacing="0"/>
        <w:jc w:val="both"/>
        <w:rPr>
          <w:rFonts w:ascii="Simplified Arabic" w:hAnsi="Simplified Arabic" w:cs="Simplified Arabic"/>
        </w:rPr>
      </w:pPr>
      <w:r w:rsidRPr="00B17D6F">
        <w:rPr>
          <w:rFonts w:ascii="Simplified Arabic" w:hAnsi="Simplified Arabic" w:cs="Simplified Arabic"/>
          <w:rtl/>
        </w:rPr>
        <w:t>يكتب باللغتين العربية والإنجليزية، ودأب على ترجمة أعماله ذاتيا إلى الإنجليزية، ويتناول تجربته في الترجمة الذاتية، ورؤيته لعلاقة اللغة بالعملية الإبداعية في الشهادة التي تضمنها كتاب</w:t>
      </w:r>
      <w:r w:rsidRPr="00B17D6F">
        <w:rPr>
          <w:rFonts w:ascii="Simplified Arabic" w:hAnsi="Simplified Arabic" w:cs="Simplified Arabic"/>
        </w:rPr>
        <w:t xml:space="preserve"> In the Shoes of the Other; Interdisciplinary Essays in Translation Studies from Cairo </w:t>
      </w:r>
      <w:r w:rsidR="00374E50">
        <w:rPr>
          <w:rFonts w:ascii="Simplified Arabic" w:hAnsi="Simplified Arabic" w:cs="Simplified Arabic" w:hint="cs"/>
          <w:rtl/>
        </w:rPr>
        <w:t xml:space="preserve"> </w:t>
      </w:r>
      <w:r w:rsidRPr="00B17D6F">
        <w:rPr>
          <w:rFonts w:ascii="Simplified Arabic" w:hAnsi="Simplified Arabic" w:cs="Simplified Arabic"/>
          <w:rtl/>
        </w:rPr>
        <w:t xml:space="preserve">تحرير د. سامية محرز </w:t>
      </w:r>
      <w:r w:rsidR="00374E50">
        <w:rPr>
          <w:rFonts w:ascii="Simplified Arabic" w:hAnsi="Simplified Arabic" w:cs="Simplified Arabic" w:hint="cs"/>
          <w:rtl/>
        </w:rPr>
        <w:t>(</w:t>
      </w:r>
      <w:r w:rsidRPr="00B17D6F">
        <w:rPr>
          <w:rFonts w:ascii="Simplified Arabic" w:hAnsi="Simplified Arabic" w:cs="Simplified Arabic"/>
          <w:rtl/>
        </w:rPr>
        <w:t>دار الكتب خان 2019</w:t>
      </w:r>
      <w:r w:rsidR="00374E50">
        <w:rPr>
          <w:rFonts w:ascii="Simplified Arabic" w:hAnsi="Simplified Arabic" w:cs="Simplified Arabic" w:hint="cs"/>
          <w:rtl/>
        </w:rPr>
        <w:t>).</w:t>
      </w:r>
    </w:p>
    <w:p w:rsidR="00B17D6F" w:rsidRPr="00B17D6F" w:rsidRDefault="00B17D6F" w:rsidP="002D626B">
      <w:pPr>
        <w:pStyle w:val="NormalWeb"/>
        <w:bidi/>
        <w:spacing w:before="0" w:beforeAutospacing="0"/>
        <w:jc w:val="both"/>
        <w:rPr>
          <w:rFonts w:ascii="Simplified Arabic" w:hAnsi="Simplified Arabic" w:cs="Simplified Arabic"/>
        </w:rPr>
      </w:pPr>
      <w:r w:rsidRPr="00B17D6F">
        <w:rPr>
          <w:rFonts w:ascii="Simplified Arabic" w:hAnsi="Simplified Arabic" w:cs="Simplified Arabic"/>
          <w:rtl/>
        </w:rPr>
        <w:t>ظهرت قصصه ومقالاته في دوريات أدبية وصحف مصرية وعربية وعالمية</w:t>
      </w:r>
      <w:r w:rsidRPr="00B17D6F">
        <w:rPr>
          <w:rFonts w:ascii="Simplified Arabic" w:hAnsi="Simplified Arabic" w:cs="Simplified Arabic"/>
        </w:rPr>
        <w:t>.</w:t>
      </w:r>
    </w:p>
    <w:p w:rsidR="00B17D6F" w:rsidRPr="00B17D6F" w:rsidRDefault="002D626B" w:rsidP="002D626B">
      <w:pPr>
        <w:pStyle w:val="NormalWeb"/>
        <w:bidi/>
        <w:spacing w:before="0" w:beforeAutospacing="0"/>
        <w:jc w:val="both"/>
        <w:rPr>
          <w:rFonts w:ascii="Simplified Arabic" w:hAnsi="Simplified Arabic" w:cs="Simplified Arabic"/>
        </w:rPr>
      </w:pPr>
      <w:r>
        <w:rPr>
          <w:rFonts w:ascii="Simplified Arabic" w:hAnsi="Simplified Arabic" w:cs="Simplified Arabic" w:hint="cs"/>
          <w:rtl/>
        </w:rPr>
        <w:lastRenderedPageBreak/>
        <w:t>ا</w:t>
      </w:r>
      <w:r w:rsidR="00B17D6F" w:rsidRPr="00B17D6F">
        <w:rPr>
          <w:rFonts w:ascii="Simplified Arabic" w:hAnsi="Simplified Arabic" w:cs="Simplified Arabic"/>
          <w:rtl/>
        </w:rPr>
        <w:t xml:space="preserve">لمستشار الأدبي لمنتدى الكتاب العربي، وسبق له عضوية اللجنة المنظمة للمؤتمر العالمي للكتاب بجنيف، وهيئة تحرير دورية </w:t>
      </w:r>
      <w:r w:rsidR="00B17D6F" w:rsidRPr="00B17D6F">
        <w:rPr>
          <w:rFonts w:ascii="Simplified Arabic" w:hAnsi="Simplified Arabic" w:cs="Simplified Arabic"/>
        </w:rPr>
        <w:t>  Offshoots</w:t>
      </w:r>
      <w:r w:rsidR="00B17D6F" w:rsidRPr="00B17D6F">
        <w:rPr>
          <w:rFonts w:ascii="Simplified Arabic" w:hAnsi="Simplified Arabic" w:cs="Simplified Arabic"/>
          <w:rtl/>
        </w:rPr>
        <w:t>الأدبية العالمية</w:t>
      </w:r>
      <w:r w:rsidR="00A509C5">
        <w:rPr>
          <w:rFonts w:ascii="Simplified Arabic" w:hAnsi="Simplified Arabic" w:cs="Simplified Arabic" w:hint="cs"/>
          <w:rtl/>
        </w:rPr>
        <w:t xml:space="preserve">، </w:t>
      </w:r>
      <w:r>
        <w:rPr>
          <w:rFonts w:ascii="Simplified Arabic" w:hAnsi="Simplified Arabic" w:cs="Simplified Arabic" w:hint="cs"/>
          <w:rtl/>
        </w:rPr>
        <w:t xml:space="preserve">كما </w:t>
      </w:r>
      <w:r w:rsidR="00A509C5">
        <w:rPr>
          <w:rFonts w:ascii="Simplified Arabic" w:hAnsi="Simplified Arabic" w:cs="Simplified Arabic" w:hint="cs"/>
          <w:rtl/>
        </w:rPr>
        <w:t>شارك في لجان اختيار الأعمال الفائزة لعدة جوائز</w:t>
      </w:r>
      <w:r>
        <w:rPr>
          <w:rFonts w:ascii="Simplified Arabic" w:hAnsi="Simplified Arabic" w:cs="Simplified Arabic" w:hint="cs"/>
          <w:rtl/>
        </w:rPr>
        <w:t xml:space="preserve">، وهو </w:t>
      </w:r>
      <w:r w:rsidRPr="00B17D6F">
        <w:rPr>
          <w:rFonts w:ascii="Simplified Arabic" w:hAnsi="Simplified Arabic" w:cs="Simplified Arabic"/>
          <w:rtl/>
        </w:rPr>
        <w:t>عضو اتحاد الكتاب المصريين، ومجموعة كتاب جنيف، ومركز كتاب العاصمة الأسترالية، ونادي القلم الدولي</w:t>
      </w:r>
      <w:r w:rsidR="00B17D6F" w:rsidRPr="00B17D6F">
        <w:rPr>
          <w:rFonts w:ascii="Simplified Arabic" w:hAnsi="Simplified Arabic" w:cs="Simplified Arabic"/>
        </w:rPr>
        <w:t>.</w:t>
      </w:r>
    </w:p>
    <w:p w:rsidR="00B17D6F" w:rsidRPr="00B17D6F" w:rsidRDefault="00B17D6F" w:rsidP="002D626B">
      <w:pPr>
        <w:pStyle w:val="NormalWeb"/>
        <w:bidi/>
        <w:spacing w:before="0" w:beforeAutospacing="0"/>
        <w:jc w:val="both"/>
        <w:rPr>
          <w:rFonts w:ascii="Simplified Arabic" w:hAnsi="Simplified Arabic" w:cs="Simplified Arabic"/>
        </w:rPr>
      </w:pPr>
      <w:r w:rsidRPr="00B17D6F">
        <w:rPr>
          <w:rFonts w:ascii="Simplified Arabic" w:hAnsi="Simplified Arabic" w:cs="Simplified Arabic"/>
          <w:rtl/>
        </w:rPr>
        <w:t>يدير ورش للكتابة الإبداعية بشكل مستمر منذ 199</w:t>
      </w:r>
      <w:r w:rsidR="00EC5CB4">
        <w:rPr>
          <w:rFonts w:ascii="Simplified Arabic" w:hAnsi="Simplified Arabic" w:cs="Simplified Arabic" w:hint="cs"/>
          <w:rtl/>
        </w:rPr>
        <w:t>9</w:t>
      </w:r>
      <w:r w:rsidRPr="00B17D6F">
        <w:rPr>
          <w:rFonts w:ascii="Simplified Arabic" w:hAnsi="Simplified Arabic" w:cs="Simplified Arabic"/>
        </w:rPr>
        <w:t>.</w:t>
      </w:r>
    </w:p>
    <w:p w:rsidR="007000A5" w:rsidRPr="002D626B" w:rsidRDefault="007000A5" w:rsidP="002D626B">
      <w:pPr>
        <w:bidi/>
        <w:spacing w:line="240" w:lineRule="auto"/>
        <w:jc w:val="both"/>
        <w:rPr>
          <w:rFonts w:ascii="Simplified Arabic" w:hAnsi="Simplified Arabic" w:cs="Simplified Arabic"/>
          <w:sz w:val="24"/>
          <w:szCs w:val="24"/>
          <w:rtl/>
          <w:lang w:bidi="ar-EG"/>
        </w:rPr>
      </w:pPr>
    </w:p>
    <w:sectPr w:rsidR="007000A5" w:rsidRPr="002D62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F7"/>
    <w:rsid w:val="002D626B"/>
    <w:rsid w:val="00374E50"/>
    <w:rsid w:val="003E1722"/>
    <w:rsid w:val="00490DD4"/>
    <w:rsid w:val="00516339"/>
    <w:rsid w:val="00587370"/>
    <w:rsid w:val="00591176"/>
    <w:rsid w:val="005F5F17"/>
    <w:rsid w:val="006C4D02"/>
    <w:rsid w:val="007000A5"/>
    <w:rsid w:val="00783FE6"/>
    <w:rsid w:val="00935D2E"/>
    <w:rsid w:val="00A3300A"/>
    <w:rsid w:val="00A509C5"/>
    <w:rsid w:val="00B17D6F"/>
    <w:rsid w:val="00D663F7"/>
    <w:rsid w:val="00E84F5D"/>
    <w:rsid w:val="00E9681C"/>
    <w:rsid w:val="00EC5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D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Tawfik</dc:creator>
  <cp:lastModifiedBy>Mohamed Tawfik</cp:lastModifiedBy>
  <cp:revision>5</cp:revision>
  <dcterms:created xsi:type="dcterms:W3CDTF">2022-10-22T09:46:00Z</dcterms:created>
  <dcterms:modified xsi:type="dcterms:W3CDTF">2022-12-12T13:49:00Z</dcterms:modified>
</cp:coreProperties>
</file>